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4A" w:rsidRDefault="0039584A" w:rsidP="00B07A28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94017A">
        <w:rPr>
          <w:rFonts w:ascii="Calibri" w:eastAsia="Calibri" w:hAnsi="Calibri" w:cs="Times New Roman"/>
          <w:bCs w:val="0"/>
          <w:noProof/>
          <w:sz w:val="22"/>
          <w:szCs w:val="22"/>
        </w:rPr>
        <w:drawing>
          <wp:inline distT="0" distB="0" distL="0" distR="0">
            <wp:extent cx="445135" cy="518795"/>
            <wp:effectExtent l="0" t="0" r="0" b="0"/>
            <wp:docPr id="1" name="Рисунок 1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«ИТОМЛЯ»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9584A" w:rsidRPr="00256F8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256F8A" w:rsidRDefault="00957421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декабря</w:t>
      </w:r>
      <w:r w:rsidR="0039584A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9584A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39584A" w:rsidRPr="00256F8A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39584A" w:rsidRPr="0039584A" w:rsidRDefault="0039584A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сельское поселение «Итомля» Ржевского района</w:t>
      </w:r>
    </w:p>
    <w:p w:rsidR="0039584A" w:rsidRPr="0039584A" w:rsidRDefault="00B07A28" w:rsidP="0039584A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9584A" w:rsidRPr="0039584A" w:rsidRDefault="0039584A" w:rsidP="0039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«Итомля» Ржевского района» Тверской области в соответствие с федеральным и региональным законодательством, </w:t>
      </w:r>
      <w:r w:rsidRPr="0039584A">
        <w:rPr>
          <w:rFonts w:ascii="Times New Roman" w:hAnsi="Times New Roman" w:cs="Times New Roman"/>
          <w:sz w:val="24"/>
          <w:szCs w:val="24"/>
        </w:rPr>
        <w:t>Совет депутатов сельского поселения «Итомля» Ржевского района Тверской области</w:t>
      </w:r>
      <w:proofErr w:type="gramEnd"/>
    </w:p>
    <w:p w:rsidR="0039584A" w:rsidRPr="0039584A" w:rsidRDefault="0039584A" w:rsidP="0039584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9584A" w:rsidRPr="0039584A" w:rsidRDefault="0039584A" w:rsidP="00395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84A" w:rsidRPr="0039584A" w:rsidRDefault="0039584A" w:rsidP="00B07A28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 Внести изменения и дополнения в Устав муниципального образования сельское поселение «Итомля» Ржевского района Тверской области, принятый решением Совета депутатов сельского поселения «Итомля» Ржевского района Тверской области от 23.10.2013 № 11:</w:t>
      </w:r>
    </w:p>
    <w:p w:rsidR="0039584A" w:rsidRPr="0039584A" w:rsidRDefault="0039584A" w:rsidP="0039584A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ConsNormal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 xml:space="preserve"> Статью 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b/>
          <w:bCs/>
          <w:sz w:val="24"/>
          <w:szCs w:val="24"/>
        </w:rPr>
        <w:t>«Статья 8. Вопросы местного значен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сельского поселения «Итомля»</w:t>
      </w:r>
    </w:p>
    <w:p w:rsidR="0039584A" w:rsidRPr="0039584A" w:rsidRDefault="0039584A" w:rsidP="00395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9584A" w:rsidRPr="0039584A" w:rsidRDefault="0039584A" w:rsidP="0039584A">
      <w:pPr>
        <w:pStyle w:val="ConsPlusCell"/>
        <w:ind w:firstLine="709"/>
        <w:jc w:val="both"/>
        <w:rPr>
          <w:sz w:val="24"/>
          <w:szCs w:val="24"/>
        </w:rPr>
      </w:pPr>
      <w:r w:rsidRPr="0039584A">
        <w:rPr>
          <w:sz w:val="24"/>
          <w:szCs w:val="24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21) утверждение правил благоустройства территории поселения, осуществление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hAnsi="Times New Roman" w:cs="Times New Roman"/>
          <w:sz w:val="24"/>
          <w:szCs w:val="24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 xml:space="preserve"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 w:rsidRPr="0039584A">
        <w:rPr>
          <w:rFonts w:ascii="Times New Roman" w:hAnsi="Times New Roman" w:cs="Times New Roman"/>
          <w:sz w:val="24"/>
          <w:szCs w:val="24"/>
        </w:rPr>
        <w:lastRenderedPageBreak/>
        <w:t>параметров объекта индивидуального жилищного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25) исключен;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11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39584A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39584A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39584A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3958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от 24 июля 2007 года №221-ФЗ «О кадастровой деятельности» в выполнении комплексных кадастровых работ».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9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9. Права органов местного самоуправления сельского поселения «Итомля» на решение вопросов, не отнесенных к вопросам местного значения поселений.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>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утратил силу;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10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sz w:val="24"/>
          <w:szCs w:val="24"/>
        </w:rPr>
        <w:t>Статья 10. Полномочия органов местного самоуправления по решению вопросов местного значения.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  <w:proofErr w:type="gramEnd"/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полномочиями по организации теплоснабжения, предусмотренными Федеральным законом «О теплоснабжении»;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Pr="0039584A">
        <w:rPr>
          <w:rFonts w:ascii="Times New Roman" w:hAnsi="Times New Roman" w:cs="Times New Roman"/>
          <w:sz w:val="24"/>
          <w:szCs w:val="24"/>
        </w:rPr>
        <w:lastRenderedPageBreak/>
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иными полномочиями в соответствии с Федеральным законом, настоящим Уставом».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Дополнить Устав статьей 17.1 следующего содержания: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17.1. Староста сельского населенного пункта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– пять лет.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Дополнить Устав статьей 17.2 следующего содержания:</w:t>
      </w:r>
    </w:p>
    <w:p w:rsidR="0039584A" w:rsidRPr="0039584A" w:rsidRDefault="0039584A" w:rsidP="0039584A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«</w:t>
      </w:r>
      <w:r w:rsidRPr="0039584A">
        <w:rPr>
          <w:rFonts w:ascii="Times New Roman" w:hAnsi="Times New Roman" w:cs="Times New Roman"/>
          <w:b/>
          <w:bCs/>
          <w:sz w:val="24"/>
          <w:szCs w:val="24"/>
        </w:rPr>
        <w:t>Статья 17.2. Сход граждан.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1. Сход граждан может проводиться: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4A">
        <w:rPr>
          <w:rFonts w:ascii="Times New Roman" w:hAnsi="Times New Roman" w:cs="Times New Roman"/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39584A" w:rsidRPr="0039584A" w:rsidRDefault="0039584A" w:rsidP="003958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584A">
        <w:rPr>
          <w:rFonts w:ascii="Times New Roman" w:hAnsi="Times New Roman"/>
          <w:bCs/>
          <w:sz w:val="24"/>
          <w:szCs w:val="24"/>
        </w:rPr>
        <w:t>Статью 18 Устава изложить в следующей редакции:</w:t>
      </w:r>
    </w:p>
    <w:p w:rsidR="0039584A" w:rsidRPr="0039584A" w:rsidRDefault="0039584A" w:rsidP="00395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18.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«Итомля» могут проводиться публичные слушания.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депутатов поселения или Главы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3. На публичные слушания в обязательном порядке выносятся вопросы: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84A">
        <w:rPr>
          <w:rFonts w:ascii="Times New Roman" w:eastAsia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  <w:proofErr w:type="gramEnd"/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3) прое</w:t>
      </w:r>
      <w:proofErr w:type="gramStart"/>
      <w:r w:rsidRPr="0039584A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39584A">
        <w:rPr>
          <w:rFonts w:ascii="Times New Roman" w:eastAsia="Times New Roman" w:hAnsi="Times New Roman" w:cs="Times New Roman"/>
          <w:sz w:val="24"/>
          <w:szCs w:val="24"/>
        </w:rPr>
        <w:t>атегии социально-экономического развития поселения;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</w:t>
      </w:r>
      <w:r w:rsidRPr="0039584A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39584A" w:rsidRPr="0039584A" w:rsidRDefault="0039584A" w:rsidP="0039584A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9584A">
        <w:rPr>
          <w:rFonts w:ascii="Times New Roman" w:eastAsia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9584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сельского поселения «Итомля» с учетом положений законодательства о градостроительной деятельности</w:t>
      </w:r>
      <w:r w:rsidRPr="0039584A">
        <w:rPr>
          <w:rFonts w:ascii="Times New Roman" w:hAnsi="Times New Roman" w:cs="Times New Roman"/>
          <w:kern w:val="22"/>
          <w:sz w:val="24"/>
          <w:szCs w:val="24"/>
        </w:rPr>
        <w:t>».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84A">
        <w:rPr>
          <w:rFonts w:ascii="Times New Roman" w:hAnsi="Times New Roman"/>
          <w:sz w:val="24"/>
          <w:szCs w:val="24"/>
        </w:rPr>
        <w:t>Статью 26 Устава изложить в следующей редакции: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4A">
        <w:rPr>
          <w:rFonts w:ascii="Times New Roman" w:hAnsi="Times New Roman" w:cs="Times New Roman"/>
          <w:b/>
          <w:sz w:val="24"/>
          <w:szCs w:val="24"/>
        </w:rPr>
        <w:t>«Статья 26. Компетенция Совета депутатов сельского поселения «Итомля»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1. В исключительной компетенции Совета депутатов поселения находится: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местного бюджета, и отчета о его исполнении;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муниципального образования;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2. К компетенции Совета депутатов поселения также относится: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2) утверждение генерального плана поселения,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4) утверждения местных нормативов градостроительного проектирования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5) принятие местных программ использования и охраны земель;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6) принятие решения об обращении в суд;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7) принятие решения по протестам и представлениям прокурора на решения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lastRenderedPageBreak/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11) принятие решения о назначении местного референдума;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 xml:space="preserve">13) назначение </w:t>
      </w:r>
      <w:proofErr w:type="gramStart"/>
      <w:r w:rsidRPr="0039584A">
        <w:rPr>
          <w:rFonts w:ascii="Times New Roman" w:hAnsi="Times New Roman" w:cs="Times New Roman"/>
          <w:sz w:val="24"/>
          <w:szCs w:val="24"/>
        </w:rPr>
        <w:t>выборов депутатов Совета депутатов поселения</w:t>
      </w:r>
      <w:proofErr w:type="gramEnd"/>
      <w:r w:rsidRPr="0039584A">
        <w:rPr>
          <w:rFonts w:ascii="Times New Roman" w:hAnsi="Times New Roman" w:cs="Times New Roman"/>
          <w:sz w:val="24"/>
          <w:szCs w:val="24"/>
        </w:rPr>
        <w:t>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15) утверждение Регламента Совета депутатов, внесение в него изменений и дополнений;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16) утверждение сметы расходов на обеспечение деятельности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17) принятие решения о самороспуске Совета депутатов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18) утверждение структуры Администрации поселения по представлению Главы поселения, возглавляющего Администрацию поселения;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</w:t>
      </w:r>
      <w:r w:rsidR="003A724A">
        <w:rPr>
          <w:rFonts w:ascii="Times New Roman" w:hAnsi="Times New Roman" w:cs="Times New Roman"/>
          <w:sz w:val="24"/>
          <w:szCs w:val="24"/>
        </w:rPr>
        <w:t>ской области, настоящим Уставом</w:t>
      </w:r>
      <w:r w:rsidRPr="0039584A">
        <w:rPr>
          <w:rFonts w:ascii="Times New Roman" w:hAnsi="Times New Roman" w:cs="Times New Roman"/>
          <w:sz w:val="24"/>
          <w:szCs w:val="24"/>
        </w:rPr>
        <w:t>»</w:t>
      </w:r>
      <w:r w:rsidR="003A724A">
        <w:rPr>
          <w:rFonts w:ascii="Times New Roman" w:hAnsi="Times New Roman" w:cs="Times New Roman"/>
          <w:sz w:val="24"/>
          <w:szCs w:val="24"/>
        </w:rPr>
        <w:t>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2. 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84A" w:rsidRP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4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обнародования данного решения.</w:t>
      </w:r>
    </w:p>
    <w:p w:rsidR="0039584A" w:rsidRDefault="003958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39584A" w:rsidRDefault="003A724A" w:rsidP="0039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A" w:rsidRPr="00E84F46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84F4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3A724A" w:rsidRPr="00E84F46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F4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 «Итомля»      </w:t>
      </w:r>
    </w:p>
    <w:p w:rsidR="003A724A" w:rsidRPr="00E84F46" w:rsidRDefault="003A724A" w:rsidP="003A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F46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                                                               С.А. Орлов</w:t>
      </w:r>
    </w:p>
    <w:p w:rsidR="0039584A" w:rsidRPr="00E84F46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E84F46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F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39584A" w:rsidRPr="00E84F46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F4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«Итомля»</w:t>
      </w:r>
    </w:p>
    <w:p w:rsidR="0039584A" w:rsidRPr="00E84F46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F46">
        <w:rPr>
          <w:rFonts w:ascii="Times New Roman" w:eastAsia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</w:t>
      </w:r>
      <w:r w:rsidR="00957421" w:rsidRPr="00E84F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E84F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С.А. Вишняков</w:t>
      </w:r>
    </w:p>
    <w:p w:rsidR="0039584A" w:rsidRPr="00E84F46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4A" w:rsidRPr="00E84F46" w:rsidRDefault="0039584A" w:rsidP="00395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FE1C5F" w:rsidRPr="00E84F46" w:rsidRDefault="00FE1C5F">
      <w:pPr>
        <w:rPr>
          <w:rFonts w:ascii="Times New Roman" w:hAnsi="Times New Roman" w:cs="Times New Roman"/>
          <w:b/>
          <w:sz w:val="24"/>
          <w:szCs w:val="24"/>
        </w:rPr>
      </w:pPr>
    </w:p>
    <w:sectPr w:rsidR="00FE1C5F" w:rsidRPr="00E84F46" w:rsidSect="003A724A">
      <w:foot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92" w:rsidRDefault="00A74992" w:rsidP="003A724A">
      <w:pPr>
        <w:spacing w:after="0" w:line="240" w:lineRule="auto"/>
      </w:pPr>
      <w:r>
        <w:separator/>
      </w:r>
    </w:p>
  </w:endnote>
  <w:endnote w:type="continuationSeparator" w:id="0">
    <w:p w:rsidR="00A74992" w:rsidRDefault="00A74992" w:rsidP="003A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9369"/>
      <w:docPartObj>
        <w:docPartGallery w:val="Page Numbers (Bottom of Page)"/>
        <w:docPartUnique/>
      </w:docPartObj>
    </w:sdtPr>
    <w:sdtEndPr/>
    <w:sdtContent>
      <w:p w:rsidR="003A724A" w:rsidRDefault="002C6CDA">
        <w:pPr>
          <w:pStyle w:val="a8"/>
          <w:jc w:val="right"/>
        </w:pPr>
        <w:r>
          <w:fldChar w:fldCharType="begin"/>
        </w:r>
        <w:r w:rsidR="003A724A">
          <w:instrText>PAGE   \* MERGEFORMAT</w:instrText>
        </w:r>
        <w:r>
          <w:fldChar w:fldCharType="separate"/>
        </w:r>
        <w:r w:rsidR="00E84F46">
          <w:rPr>
            <w:noProof/>
          </w:rPr>
          <w:t>9</w:t>
        </w:r>
        <w:r>
          <w:fldChar w:fldCharType="end"/>
        </w:r>
      </w:p>
    </w:sdtContent>
  </w:sdt>
  <w:p w:rsidR="003A724A" w:rsidRDefault="003A7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92" w:rsidRDefault="00A74992" w:rsidP="003A724A">
      <w:pPr>
        <w:spacing w:after="0" w:line="240" w:lineRule="auto"/>
      </w:pPr>
      <w:r>
        <w:separator/>
      </w:r>
    </w:p>
  </w:footnote>
  <w:footnote w:type="continuationSeparator" w:id="0">
    <w:p w:rsidR="00A74992" w:rsidRDefault="00A74992" w:rsidP="003A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FAC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14A0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CDA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584A"/>
    <w:rsid w:val="00396374"/>
    <w:rsid w:val="003A028B"/>
    <w:rsid w:val="003A3CD2"/>
    <w:rsid w:val="003A413B"/>
    <w:rsid w:val="003A444F"/>
    <w:rsid w:val="003A493B"/>
    <w:rsid w:val="003A53BB"/>
    <w:rsid w:val="003A724A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3678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5352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76A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21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343A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2FAC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3DFB"/>
    <w:rsid w:val="00A47FA8"/>
    <w:rsid w:val="00A518F0"/>
    <w:rsid w:val="00A51DD4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992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04E1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07A28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EFA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0DF9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84F46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147F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84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39584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95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4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3B21E1CAFBCD0DF5821B4AF94A368A36AAAA43A382920803034B2124577CC8EC260DBE23CCb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B21E1CAFBCD0DF5821B4AF94A368A36AAAA43A382920803034B2124577CC8EC260DBE27CCb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B21E1CAFBCD0DF5821B4AF94A368A36ADA84BA18C920803034B2124577CC8EC260DBE24C634BAC9b5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03B21E1CAFBCD0DF5821B4AF94A368A36ADA845A083920803034B2124577CC8EC260DBDC2b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DAB45A38A920803034B2124577CC8EC260DBE24C637B5C9bCM" TargetMode="External"/><Relationship Id="rId14" Type="http://schemas.openxmlformats.org/officeDocument/2006/relationships/hyperlink" Target="consultantplus://offline/ref=603B21E1CAFBCD0DF5821B4AF94A368A36AAAA43A38B920803034B2124C5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Администрация-2</cp:lastModifiedBy>
  <cp:revision>5</cp:revision>
  <cp:lastPrinted>2026-12-28T01:36:00Z</cp:lastPrinted>
  <dcterms:created xsi:type="dcterms:W3CDTF">2018-11-13T14:20:00Z</dcterms:created>
  <dcterms:modified xsi:type="dcterms:W3CDTF">2026-12-28T01:37:00Z</dcterms:modified>
</cp:coreProperties>
</file>