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32" w:rsidRPr="0071016A" w:rsidRDefault="00826B32" w:rsidP="00826B32">
      <w:pPr>
        <w:pStyle w:val="a3"/>
        <w:spacing w:before="0" w:beforeAutospacing="0" w:after="0"/>
        <w:jc w:val="center"/>
      </w:pPr>
      <w:r w:rsidRPr="0071016A">
        <w:rPr>
          <w:b/>
          <w:bCs/>
        </w:rPr>
        <w:t>АДМИНИСТРАЦИЯ МУНИЦИПАЛЬНОГО ОБРАЗОВАНИЯ</w:t>
      </w:r>
    </w:p>
    <w:p w:rsidR="00826B32" w:rsidRPr="0071016A" w:rsidRDefault="00826B32" w:rsidP="00826B32">
      <w:pPr>
        <w:pStyle w:val="a3"/>
        <w:spacing w:before="0" w:beforeAutospacing="0" w:after="0"/>
        <w:jc w:val="center"/>
      </w:pPr>
      <w:r w:rsidRPr="0071016A">
        <w:rPr>
          <w:b/>
          <w:bCs/>
        </w:rPr>
        <w:t>СЕЛЬСКОЕ ПОСЕЛЕНИЕ «ИТОМЛЯ»</w:t>
      </w:r>
    </w:p>
    <w:p w:rsidR="00826B32" w:rsidRPr="0071016A" w:rsidRDefault="00826B32" w:rsidP="00826B32">
      <w:pPr>
        <w:pStyle w:val="a3"/>
        <w:spacing w:before="0" w:beforeAutospacing="0" w:after="0"/>
        <w:jc w:val="center"/>
      </w:pPr>
      <w:r w:rsidRPr="0071016A">
        <w:rPr>
          <w:b/>
          <w:bCs/>
        </w:rPr>
        <w:t>РЖЕВСКОГО РАЙОНА ТВЕРСКОЙ ОБЛАСТИ</w:t>
      </w:r>
    </w:p>
    <w:p w:rsidR="00826B32" w:rsidRPr="0071016A" w:rsidRDefault="00826B32" w:rsidP="00826B32">
      <w:pPr>
        <w:pStyle w:val="a3"/>
        <w:spacing w:before="0" w:beforeAutospacing="0" w:after="0"/>
        <w:jc w:val="center"/>
      </w:pPr>
    </w:p>
    <w:p w:rsidR="00826B32" w:rsidRPr="0071016A" w:rsidRDefault="00826B32" w:rsidP="00826B32">
      <w:pPr>
        <w:pStyle w:val="a3"/>
        <w:tabs>
          <w:tab w:val="left" w:pos="4620"/>
        </w:tabs>
        <w:spacing w:before="0" w:beforeAutospacing="0" w:after="0"/>
        <w:jc w:val="center"/>
      </w:pPr>
      <w:r w:rsidRPr="0071016A">
        <w:rPr>
          <w:b/>
          <w:bCs/>
        </w:rPr>
        <w:t>РАСПОРЯЖЕНИЕ</w:t>
      </w:r>
    </w:p>
    <w:p w:rsidR="00826B32" w:rsidRPr="00771643" w:rsidRDefault="00826B32" w:rsidP="00826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43">
        <w:rPr>
          <w:rFonts w:ascii="Times New Roman" w:hAnsi="Times New Roman" w:cs="Times New Roman"/>
          <w:b/>
          <w:sz w:val="24"/>
          <w:szCs w:val="24"/>
        </w:rPr>
        <w:t>от 23 декабря 2013 года                                                                                                  №18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43">
        <w:rPr>
          <w:rFonts w:ascii="Times New Roman" w:hAnsi="Times New Roman" w:cs="Times New Roman"/>
          <w:b/>
          <w:sz w:val="24"/>
          <w:szCs w:val="24"/>
        </w:rPr>
        <w:t>Об утверждении регламента</w:t>
      </w: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43">
        <w:rPr>
          <w:rFonts w:ascii="Times New Roman" w:hAnsi="Times New Roman" w:cs="Times New Roman"/>
          <w:b/>
          <w:sz w:val="24"/>
          <w:szCs w:val="24"/>
        </w:rPr>
        <w:t>контрактного управляющего</w:t>
      </w:r>
    </w:p>
    <w:p w:rsidR="00826B32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B32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43">
        <w:rPr>
          <w:rFonts w:ascii="Times New Roman" w:hAnsi="Times New Roman" w:cs="Times New Roman"/>
          <w:sz w:val="28"/>
          <w:szCs w:val="28"/>
        </w:rPr>
        <w:t>В соответствии со ст. 38 Федерального закона от 5 апреля 2013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771643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нужд»:</w:t>
      </w:r>
    </w:p>
    <w:p w:rsidR="00826B32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43">
        <w:rPr>
          <w:rFonts w:ascii="Times New Roman" w:hAnsi="Times New Roman" w:cs="Times New Roman"/>
          <w:sz w:val="28"/>
          <w:szCs w:val="28"/>
        </w:rPr>
        <w:t>1. Возложить обязанности контрактного управляющего, ответственного за осуществление закупок в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«Итомля»</w:t>
      </w:r>
      <w:r w:rsidRPr="00771643">
        <w:rPr>
          <w:rFonts w:ascii="Times New Roman" w:hAnsi="Times New Roman" w:cs="Times New Roman"/>
          <w:sz w:val="28"/>
          <w:szCs w:val="28"/>
        </w:rPr>
        <w:t xml:space="preserve">, включая исполнение каждого контракта, на главу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«Итомля» Орлова Сергея Анатольевича.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43">
        <w:rPr>
          <w:rFonts w:ascii="Times New Roman" w:hAnsi="Times New Roman" w:cs="Times New Roman"/>
          <w:sz w:val="28"/>
          <w:szCs w:val="28"/>
        </w:rPr>
        <w:t xml:space="preserve">2. Утвердить прилагаемый Регламент </w:t>
      </w:r>
      <w:r w:rsidRPr="00771643">
        <w:rPr>
          <w:rFonts w:ascii="Times New Roman" w:hAnsi="Times New Roman" w:cs="Times New Roman"/>
          <w:bCs/>
          <w:sz w:val="28"/>
          <w:szCs w:val="28"/>
        </w:rPr>
        <w:t xml:space="preserve"> контрактного управляющего.</w:t>
      </w:r>
    </w:p>
    <w:p w:rsidR="00826B32" w:rsidRPr="00771643" w:rsidRDefault="00826B32" w:rsidP="0082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643">
        <w:rPr>
          <w:rFonts w:ascii="Times New Roman" w:hAnsi="Times New Roman" w:cs="Times New Roman"/>
          <w:sz w:val="28"/>
          <w:szCs w:val="28"/>
        </w:rPr>
        <w:t>3. Настоящее распоряжение обнародовать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7164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Ржевского</w:t>
      </w:r>
      <w:r w:rsidRPr="007716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4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77164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771643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7164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rzhevregion</w:t>
        </w:r>
        <w:proofErr w:type="spellEnd"/>
        <w:r w:rsidRPr="00771643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77164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771643">
        <w:rPr>
          <w:rFonts w:ascii="Times New Roman" w:hAnsi="Times New Roman" w:cs="Times New Roman"/>
          <w:sz w:val="28"/>
          <w:szCs w:val="28"/>
        </w:rPr>
        <w:t>).</w:t>
      </w:r>
    </w:p>
    <w:p w:rsidR="00826B32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1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164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71643">
        <w:rPr>
          <w:rFonts w:ascii="Times New Roman" w:hAnsi="Times New Roman" w:cs="Times New Roman"/>
          <w:sz w:val="28"/>
          <w:szCs w:val="28"/>
        </w:rPr>
        <w:t xml:space="preserve"> 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6B32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43">
        <w:rPr>
          <w:rFonts w:ascii="Times New Roman" w:hAnsi="Times New Roman" w:cs="Times New Roman"/>
          <w:sz w:val="28"/>
          <w:szCs w:val="28"/>
        </w:rPr>
        <w:t>5. Распоряжение вступает в силу с 1 января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71643">
        <w:rPr>
          <w:rFonts w:ascii="Times New Roman" w:hAnsi="Times New Roman" w:cs="Times New Roman"/>
          <w:sz w:val="28"/>
          <w:szCs w:val="28"/>
        </w:rPr>
        <w:t>, за исключением подпунктов 1-3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643">
        <w:rPr>
          <w:rFonts w:ascii="Times New Roman" w:hAnsi="Times New Roman" w:cs="Times New Roman"/>
          <w:sz w:val="28"/>
          <w:szCs w:val="28"/>
        </w:rPr>
        <w:t xml:space="preserve"> пункта 1.7 и подпункта 1 пункта 2.1 Регламента  контрактного управляющего, вступающих в силу с 1 января 2015 года.</w:t>
      </w:r>
    </w:p>
    <w:p w:rsidR="00826B32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32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32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32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26B32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«Итомля»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Орлов</w:t>
      </w:r>
    </w:p>
    <w:p w:rsidR="00826B32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Default="00826B32" w:rsidP="00826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B32" w:rsidRDefault="00826B32" w:rsidP="00826B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826B32" w:rsidRDefault="00826B32" w:rsidP="00826B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Распоряжению Администрации</w:t>
      </w:r>
    </w:p>
    <w:p w:rsidR="00826B32" w:rsidRDefault="00826B32" w:rsidP="00826B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«Итомля»</w:t>
      </w:r>
    </w:p>
    <w:p w:rsidR="00826B32" w:rsidRDefault="00826B32" w:rsidP="00826B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23.12.2013 года № 18</w:t>
      </w:r>
    </w:p>
    <w:p w:rsidR="00826B32" w:rsidRDefault="00826B32" w:rsidP="00826B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26B32" w:rsidRDefault="00826B32" w:rsidP="00826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643">
        <w:rPr>
          <w:rFonts w:ascii="Times New Roman" w:hAnsi="Times New Roman" w:cs="Times New Roman"/>
          <w:b/>
          <w:bCs/>
          <w:sz w:val="28"/>
          <w:szCs w:val="28"/>
        </w:rPr>
        <w:t>Регламент  контрактного управляющего</w:t>
      </w:r>
    </w:p>
    <w:p w:rsidR="00826B32" w:rsidRPr="008027A3" w:rsidRDefault="00826B32" w:rsidP="00826B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6B32" w:rsidRPr="00771643" w:rsidRDefault="00826B32" w:rsidP="00826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64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 xml:space="preserve">1. 1. Настоящий Регламент контрактного управляющего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1643">
        <w:rPr>
          <w:rFonts w:ascii="Times New Roman" w:hAnsi="Times New Roman" w:cs="Times New Roman"/>
          <w:sz w:val="24"/>
          <w:szCs w:val="24"/>
        </w:rPr>
        <w:t xml:space="preserve"> Регламент)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«Итомля»</w:t>
      </w:r>
      <w:r w:rsidRPr="00771643">
        <w:rPr>
          <w:rFonts w:ascii="Times New Roman" w:hAnsi="Times New Roman" w:cs="Times New Roman"/>
          <w:sz w:val="24"/>
          <w:szCs w:val="24"/>
        </w:rPr>
        <w:t xml:space="preserve"> (далее – Заказчик).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 xml:space="preserve">1. 2. Контрактный управляющий обеспечивает планирование и осуществление муниципальным заказчиком закупок товаров, работ, услуг для обеспечения муниципальных нужд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1643">
        <w:rPr>
          <w:rFonts w:ascii="Times New Roman" w:hAnsi="Times New Roman" w:cs="Times New Roman"/>
          <w:sz w:val="24"/>
          <w:szCs w:val="24"/>
        </w:rPr>
        <w:t xml:space="preserve"> закупка) в соответствии с Федеральным законом от 5 апреля 2013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71643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1. 3. Контрактный управляющий в своей деятельности руководствуется Конституцией Российской Федерации, Федеральным законом, гражданским и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Регламентом, иными нормативными правовыми актами Российской Федерации.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1.4. Основными принципами, которыми руководствуется контрактный управляющий, исполняя полномочия  при планировании и осуществлении закупок, являются: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1) профессионализм – наличие квалификации, теоретических и практических знаний и навыков в сфере закупок;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 xml:space="preserve">2) открытость и прозрачность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1643">
        <w:rPr>
          <w:rFonts w:ascii="Times New Roman" w:hAnsi="Times New Roman" w:cs="Times New Roman"/>
          <w:sz w:val="24"/>
          <w:szCs w:val="24"/>
        </w:rPr>
        <w:t xml:space="preserve"> свободный доступ к информации о совершаемых контрактным управляющим действиях, направленных на обеспечение муниципальных нужд, в том числе  осуществлении закупок у единственного поставщика (подрядчика, исполнителя) и их результатах;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 xml:space="preserve">3) эффективность и результативность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1643">
        <w:rPr>
          <w:rFonts w:ascii="Times New Roman" w:hAnsi="Times New Roman" w:cs="Times New Roman"/>
          <w:sz w:val="24"/>
          <w:szCs w:val="24"/>
        </w:rPr>
        <w:t xml:space="preserve">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 xml:space="preserve">4) ответственность за результативность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1643">
        <w:rPr>
          <w:rFonts w:ascii="Times New Roman" w:hAnsi="Times New Roman" w:cs="Times New Roman"/>
          <w:sz w:val="24"/>
          <w:szCs w:val="24"/>
        </w:rPr>
        <w:t xml:space="preserve"> ответственность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1.5. Контрактный управляющий назначается  Заказчиком из постоянного состава работников Заказчика, выполняющих функции при планировании и осуществлении закупок товаров, работ, услуг для обеспечения муниципальных нужд.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1.6. Регламентом контрактного управляющего установлено, что контрактный управляющий Заказчика не может быть членом  комиссии по осуществлению закупок Заказчика.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1.7. Функциональные обязанности контрактного управляющего: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5) привлечение экспертов, экспертных организаций;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lastRenderedPageBreak/>
        <w:t xml:space="preserve">6) подготовка и размещение в единой информационной системе в сфере закупок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1643">
        <w:rPr>
          <w:rFonts w:ascii="Times New Roman" w:hAnsi="Times New Roman" w:cs="Times New Roman"/>
          <w:sz w:val="24"/>
          <w:szCs w:val="24"/>
        </w:rPr>
        <w:t xml:space="preserve"> единая информационная система) извещения об осуществлении закупки у единственного поставщика (подрядчика, исполнителя);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7) организация заключения контракта при проведении закупок у единственного поставщика (подрядчика, исполнителя);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643">
        <w:rPr>
          <w:rFonts w:ascii="Times New Roman" w:hAnsi="Times New Roman" w:cs="Times New Roman"/>
          <w:sz w:val="24"/>
          <w:szCs w:val="24"/>
        </w:rPr>
        <w:t>8)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9)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10) взаимодействие с поставщиком (подрядчиком, исполнителем) при изменении, расторжении контракта;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11)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12) направление поставщику (подрядчику, исполнителю) требования об уплате неустоек (штрафов, пеней);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1.8.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положением, утвержденным Заказчиком в соответствии с настоящим Регламентом.</w:t>
      </w:r>
    </w:p>
    <w:p w:rsidR="00826B32" w:rsidRPr="008027A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6B32" w:rsidRPr="00771643" w:rsidRDefault="00826B32" w:rsidP="00826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643">
        <w:rPr>
          <w:rFonts w:ascii="Times New Roman" w:hAnsi="Times New Roman" w:cs="Times New Roman"/>
          <w:b/>
          <w:sz w:val="24"/>
          <w:szCs w:val="24"/>
        </w:rPr>
        <w:t>II. Функции и полномочия контрактного управляющего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2.1. Контрактный управляющий осуществляет следующие функции и полномочия: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b/>
          <w:sz w:val="24"/>
          <w:szCs w:val="24"/>
        </w:rPr>
        <w:t>1) при планировании закупок: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б) обеспечивает подготовку обоснования закупки при формировании плана закупок;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в) разрабатывает план-график, осуществляет подготовку изменений для внесения в план-график;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г) организует утверждение плана закупок, плана-графика;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д) определяет и обосновывает начальную (максимальную) цену контракта, цену контракта, заключаемого с единственным поставщиком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643">
        <w:rPr>
          <w:rFonts w:ascii="Times New Roman" w:hAnsi="Times New Roman" w:cs="Times New Roman"/>
          <w:sz w:val="24"/>
          <w:szCs w:val="24"/>
        </w:rPr>
        <w:t xml:space="preserve"> (подрядчиком, исполнителем) при формировании плана-графика закупок;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b/>
          <w:sz w:val="24"/>
          <w:szCs w:val="24"/>
        </w:rPr>
        <w:t>2) при определении поставщиков (подрядчиков, исполнителей):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б) уточняет в рамках обоснования начальной (максимальной) цены цену контракта, заключаемого с единственным поставщиком (подрядчиком, исполнителем);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в) осуществляет подготовку извещений об осуществлении закупок у единственного поставщика (подрядчика, исполнителя);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г)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д) обеспечивает заключение контрактов;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е)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b/>
          <w:sz w:val="24"/>
          <w:szCs w:val="24"/>
        </w:rPr>
        <w:t>3) при исполнении, изменении, расторжении контракта: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lastRenderedPageBreak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643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771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64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71643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643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771643">
        <w:rPr>
          <w:rFonts w:ascii="Times New Roman" w:hAnsi="Times New Roman" w:cs="Times New Roman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71643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771643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2.2. Контрактный управляющий осуществляет иные полномочия, предусмотренные Федеральным законом, в том числе: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2)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 xml:space="preserve">3)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4)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5) организует осуществление уплаты денежных сумм по банковской гарантии в случаях, предусмотренных Федеральным законом;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lastRenderedPageBreak/>
        <w:t>6)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2.3. В целях реализации функций и полномочий, указанных в пунктах 2.1 и 2.2 настоящего Регламента, контрактный управляющий обязан: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1)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2) соблюдать иные обязательства и требования, установленные Федеральным законом.</w:t>
      </w: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Pr="00771643" w:rsidRDefault="00826B32" w:rsidP="00826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643">
        <w:rPr>
          <w:rFonts w:ascii="Times New Roman" w:hAnsi="Times New Roman" w:cs="Times New Roman"/>
          <w:b/>
          <w:sz w:val="24"/>
          <w:szCs w:val="24"/>
        </w:rPr>
        <w:t>III. Ответственность контрактного управляющего</w:t>
      </w:r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71643">
        <w:rPr>
          <w:rFonts w:ascii="Times New Roman" w:hAnsi="Times New Roman" w:cs="Times New Roman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826B32" w:rsidRPr="00771643" w:rsidRDefault="00826B32" w:rsidP="0082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43">
        <w:rPr>
          <w:rFonts w:ascii="Times New Roman" w:hAnsi="Times New Roman" w:cs="Times New Roman"/>
          <w:sz w:val="24"/>
          <w:szCs w:val="24"/>
        </w:rPr>
        <w:t>3.2. Контрактный управляющий, виновный в нарушении законодательства Российской Федерации, иных нормативных правовых актов, а также норм настоящего Регламента,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26B32" w:rsidRPr="00771643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32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32" w:rsidRDefault="00826B32" w:rsidP="008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C5F" w:rsidRDefault="00FE1C5F">
      <w:bookmarkStart w:id="0" w:name="_GoBack"/>
      <w:bookmarkEnd w:id="0"/>
    </w:p>
    <w:sectPr w:rsidR="00FE1C5F" w:rsidSect="00826B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32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6B32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26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2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2018-01-26T07:08:00Z</dcterms:created>
  <dcterms:modified xsi:type="dcterms:W3CDTF">2018-01-26T07:09:00Z</dcterms:modified>
</cp:coreProperties>
</file>