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40" w:rsidRPr="00F924D2" w:rsidRDefault="00290F40" w:rsidP="00290F40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F924D2">
        <w:rPr>
          <w:rFonts w:eastAsia="Times New Roman"/>
          <w:b/>
          <w:noProof/>
          <w:kern w:val="0"/>
          <w:lang w:eastAsia="ru-RU"/>
        </w:rPr>
        <w:drawing>
          <wp:inline distT="0" distB="0" distL="0" distR="0" wp14:anchorId="4F903D04" wp14:editId="6B81AF2C">
            <wp:extent cx="609600" cy="714375"/>
            <wp:effectExtent l="0" t="0" r="0" b="9525"/>
            <wp:docPr id="1" name="Рисунок 716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40" w:rsidRPr="00F924D2" w:rsidRDefault="00290F40" w:rsidP="00290F40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АДМИНИСТРАЦИЯ МУНИЦИПАЛЬНОГО ОБРАЗОВАНИЯ</w:t>
      </w:r>
    </w:p>
    <w:p w:rsidR="00290F40" w:rsidRPr="00F924D2" w:rsidRDefault="00290F40" w:rsidP="00290F40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СЕЛЬСКОЕ ПОСЕЛЕНИЕ «ИТОМЛЯ»</w:t>
      </w:r>
    </w:p>
    <w:p w:rsidR="00290F40" w:rsidRPr="00F924D2" w:rsidRDefault="00290F40" w:rsidP="00290F40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РЖЕВСКОГО РАЙОНА ТВЕРСКОЙ ОБЛАСТИ</w:t>
      </w:r>
    </w:p>
    <w:p w:rsidR="00290F40" w:rsidRPr="00F924D2" w:rsidRDefault="00290F40" w:rsidP="00290F40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290F40" w:rsidRPr="00F924D2" w:rsidRDefault="00290F40" w:rsidP="00290F40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290F40" w:rsidRPr="00F924D2" w:rsidRDefault="00290F40" w:rsidP="00290F40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290F40" w:rsidRPr="00F924D2" w:rsidRDefault="00290F40" w:rsidP="00290F40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ПОСТАНОВЛЕНИЕ</w:t>
      </w:r>
    </w:p>
    <w:p w:rsidR="00290F40" w:rsidRPr="00F924D2" w:rsidRDefault="00290F40" w:rsidP="00290F40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:rsidR="00290F40" w:rsidRPr="00F924D2" w:rsidRDefault="00290F40" w:rsidP="00290F40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  <w:proofErr w:type="gramStart"/>
      <w:r>
        <w:rPr>
          <w:rFonts w:eastAsia="Times New Roman"/>
          <w:b/>
          <w:kern w:val="0"/>
        </w:rPr>
        <w:t>29  сентября</w:t>
      </w:r>
      <w:proofErr w:type="gramEnd"/>
      <w:r>
        <w:rPr>
          <w:rFonts w:eastAsia="Times New Roman"/>
          <w:b/>
          <w:kern w:val="0"/>
        </w:rPr>
        <w:t xml:space="preserve"> 2021</w:t>
      </w:r>
      <w:r w:rsidRPr="00F924D2">
        <w:rPr>
          <w:rFonts w:eastAsia="Times New Roman"/>
          <w:b/>
          <w:kern w:val="0"/>
        </w:rPr>
        <w:t xml:space="preserve"> года   </w:t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  <w:t xml:space="preserve">   № </w:t>
      </w:r>
      <w:r>
        <w:rPr>
          <w:rFonts w:eastAsia="Times New Roman"/>
          <w:b/>
          <w:kern w:val="0"/>
        </w:rPr>
        <w:t>39</w:t>
      </w:r>
    </w:p>
    <w:p w:rsidR="00290F40" w:rsidRPr="004278C5" w:rsidRDefault="00290F40" w:rsidP="00290F40">
      <w:pPr>
        <w:spacing w:line="276" w:lineRule="auto"/>
        <w:rPr>
          <w:rFonts w:ascii="Arial" w:hAnsi="Arial" w:cs="Arial"/>
        </w:rPr>
      </w:pPr>
    </w:p>
    <w:p w:rsidR="00290F40" w:rsidRPr="00BA724C" w:rsidRDefault="00290F40" w:rsidP="00290F40">
      <w:pPr>
        <w:spacing w:after="0" w:line="276" w:lineRule="auto"/>
      </w:pPr>
      <w:r w:rsidRPr="00BA724C">
        <w:t xml:space="preserve">Об основных направлениях бюджетной </w:t>
      </w:r>
    </w:p>
    <w:p w:rsidR="00290F40" w:rsidRPr="00BA724C" w:rsidRDefault="00290F40" w:rsidP="00290F40">
      <w:pPr>
        <w:spacing w:after="0" w:line="276" w:lineRule="auto"/>
      </w:pPr>
      <w:r w:rsidRPr="00BA724C">
        <w:t xml:space="preserve">и </w:t>
      </w:r>
      <w:proofErr w:type="gramStart"/>
      <w:r w:rsidRPr="00BA724C">
        <w:t>налоговой  политики</w:t>
      </w:r>
      <w:proofErr w:type="gramEnd"/>
      <w:r w:rsidRPr="00BA724C">
        <w:t xml:space="preserve"> муниципального образования </w:t>
      </w:r>
    </w:p>
    <w:p w:rsidR="00290F40" w:rsidRPr="00BA724C" w:rsidRDefault="00290F40" w:rsidP="00290F40">
      <w:pPr>
        <w:spacing w:after="0" w:line="276" w:lineRule="auto"/>
      </w:pPr>
      <w:r w:rsidRPr="00BA724C">
        <w:t>сельское поселение «Итомля» Ржевского района</w:t>
      </w:r>
    </w:p>
    <w:p w:rsidR="00290F40" w:rsidRPr="00BA724C" w:rsidRDefault="00290F40" w:rsidP="00290F40">
      <w:pPr>
        <w:spacing w:after="0" w:line="276" w:lineRule="auto"/>
      </w:pPr>
      <w:r w:rsidRPr="00BA724C">
        <w:t>Тверской области на 2022 год и на плановый</w:t>
      </w:r>
    </w:p>
    <w:p w:rsidR="00290F40" w:rsidRPr="00BA724C" w:rsidRDefault="00290F40" w:rsidP="00290F40">
      <w:pPr>
        <w:spacing w:after="0" w:line="276" w:lineRule="auto"/>
      </w:pPr>
      <w:r w:rsidRPr="00BA724C">
        <w:t xml:space="preserve"> период 2023 и 2024 годов</w:t>
      </w:r>
    </w:p>
    <w:p w:rsidR="00290F40" w:rsidRPr="00BA724C" w:rsidRDefault="00290F40" w:rsidP="00290F40">
      <w:pPr>
        <w:spacing w:line="276" w:lineRule="auto"/>
      </w:pP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720"/>
        <w:rPr>
          <w:sz w:val="24"/>
          <w:szCs w:val="24"/>
        </w:rPr>
      </w:pP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720"/>
        <w:rPr>
          <w:sz w:val="24"/>
          <w:szCs w:val="24"/>
        </w:rPr>
      </w:pPr>
      <w:r w:rsidRPr="00BA724C">
        <w:rPr>
          <w:sz w:val="24"/>
          <w:szCs w:val="24"/>
        </w:rPr>
        <w:t xml:space="preserve">В соответствии со статьей 172, 184.2 Бюджетного кодекса Российской Федерации, </w:t>
      </w:r>
      <w:r>
        <w:rPr>
          <w:sz w:val="24"/>
          <w:szCs w:val="24"/>
        </w:rPr>
        <w:t>А</w:t>
      </w:r>
      <w:r w:rsidRPr="00BA724C">
        <w:rPr>
          <w:sz w:val="24"/>
          <w:szCs w:val="24"/>
        </w:rPr>
        <w:t>дминистрация муниципального образования сельское поселение «Итомля» Ржевского района Тверской области</w:t>
      </w: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720"/>
        <w:rPr>
          <w:sz w:val="24"/>
          <w:szCs w:val="24"/>
        </w:rPr>
      </w:pP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720"/>
        <w:rPr>
          <w:b/>
          <w:sz w:val="24"/>
          <w:szCs w:val="24"/>
        </w:rPr>
      </w:pPr>
      <w:r w:rsidRPr="00BA724C">
        <w:rPr>
          <w:b/>
          <w:sz w:val="24"/>
          <w:szCs w:val="24"/>
        </w:rPr>
        <w:t>ПОСТАНОВЛЯЕТ:</w:t>
      </w: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720"/>
        <w:rPr>
          <w:sz w:val="24"/>
          <w:szCs w:val="24"/>
        </w:rPr>
      </w:pP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BA724C">
        <w:rPr>
          <w:sz w:val="24"/>
          <w:szCs w:val="24"/>
        </w:rPr>
        <w:t xml:space="preserve">           1. Утвердить основные направления бюджетной и налоговой политики муниципального образования сельское поселение «Итомля» Ржевского района Тверской области на 2022 год и на плановый период 2023 и 2024 годов согласно приложению №1 к настоящему постановлению.</w:t>
      </w: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rPr>
          <w:sz w:val="24"/>
          <w:szCs w:val="24"/>
        </w:rPr>
      </w:pPr>
      <w:r w:rsidRPr="00BA724C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BA724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A724C">
        <w:rPr>
          <w:sz w:val="24"/>
          <w:szCs w:val="24"/>
        </w:rPr>
        <w:t xml:space="preserve">     3. Настоящее постановление вступает в силу со дня его подписания и подлежит официальному опубликованию на официальном сайте.</w:t>
      </w: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0"/>
        <w:rPr>
          <w:sz w:val="24"/>
          <w:szCs w:val="24"/>
        </w:rPr>
      </w:pP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0"/>
        <w:rPr>
          <w:sz w:val="24"/>
          <w:szCs w:val="24"/>
        </w:rPr>
      </w:pP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0"/>
        <w:rPr>
          <w:sz w:val="24"/>
          <w:szCs w:val="24"/>
        </w:rPr>
      </w:pP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0"/>
        <w:rPr>
          <w:sz w:val="24"/>
          <w:szCs w:val="24"/>
        </w:rPr>
      </w:pP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BA724C">
        <w:rPr>
          <w:sz w:val="24"/>
          <w:szCs w:val="24"/>
        </w:rPr>
        <w:t>Глава сельского поселения «Итомля»</w:t>
      </w:r>
    </w:p>
    <w:p w:rsidR="00290F40" w:rsidRPr="00BA724C" w:rsidRDefault="00290F40" w:rsidP="00290F40">
      <w:pPr>
        <w:pStyle w:val="125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BA724C">
        <w:rPr>
          <w:sz w:val="24"/>
          <w:szCs w:val="24"/>
        </w:rPr>
        <w:t>Ржевского района Тверской области                                                С.А.</w:t>
      </w:r>
      <w:r>
        <w:rPr>
          <w:sz w:val="24"/>
          <w:szCs w:val="24"/>
        </w:rPr>
        <w:t xml:space="preserve"> </w:t>
      </w:r>
      <w:r w:rsidRPr="00BA724C">
        <w:rPr>
          <w:sz w:val="24"/>
          <w:szCs w:val="24"/>
        </w:rPr>
        <w:t xml:space="preserve">Орлов                                                             </w:t>
      </w:r>
    </w:p>
    <w:p w:rsidR="00290F40" w:rsidRPr="00BA724C" w:rsidRDefault="00290F40" w:rsidP="00290F40">
      <w:pPr>
        <w:spacing w:line="276" w:lineRule="auto"/>
      </w:pPr>
      <w:r w:rsidRPr="00BA724C">
        <w:br w:type="page"/>
      </w:r>
    </w:p>
    <w:p w:rsidR="00290F40" w:rsidRPr="00BA724C" w:rsidRDefault="00290F40" w:rsidP="00290F40">
      <w:pPr>
        <w:spacing w:after="0" w:line="276" w:lineRule="auto"/>
        <w:jc w:val="right"/>
        <w:rPr>
          <w:b/>
          <w:bCs/>
        </w:rPr>
      </w:pPr>
      <w:r w:rsidRPr="00BA724C">
        <w:rPr>
          <w:b/>
          <w:bCs/>
        </w:rPr>
        <w:lastRenderedPageBreak/>
        <w:t>Приложение 1</w:t>
      </w:r>
      <w:r w:rsidRPr="00BA724C">
        <w:rPr>
          <w:b/>
        </w:rPr>
        <w:br/>
      </w:r>
      <w:r w:rsidRPr="00BA724C">
        <w:rPr>
          <w:b/>
          <w:bCs/>
        </w:rPr>
        <w:t xml:space="preserve">к </w:t>
      </w:r>
      <w:r w:rsidRPr="00BA724C">
        <w:rPr>
          <w:b/>
        </w:rPr>
        <w:t>постановлению</w:t>
      </w:r>
      <w:r w:rsidRPr="00BA724C">
        <w:rPr>
          <w:b/>
          <w:bCs/>
        </w:rPr>
        <w:t xml:space="preserve"> администрации</w:t>
      </w:r>
    </w:p>
    <w:p w:rsidR="00290F40" w:rsidRPr="00BA724C" w:rsidRDefault="00290F40" w:rsidP="00290F40">
      <w:pPr>
        <w:spacing w:after="0" w:line="276" w:lineRule="auto"/>
        <w:jc w:val="right"/>
        <w:rPr>
          <w:b/>
          <w:bCs/>
        </w:rPr>
      </w:pPr>
      <w:r w:rsidRPr="00BA724C">
        <w:rPr>
          <w:b/>
          <w:bCs/>
        </w:rPr>
        <w:t>муниципального образования</w:t>
      </w:r>
    </w:p>
    <w:p w:rsidR="00290F40" w:rsidRPr="00BA724C" w:rsidRDefault="00290F40" w:rsidP="00290F40">
      <w:pPr>
        <w:spacing w:after="0" w:line="276" w:lineRule="auto"/>
        <w:jc w:val="right"/>
        <w:rPr>
          <w:b/>
          <w:bCs/>
        </w:rPr>
      </w:pPr>
      <w:r w:rsidRPr="00BA724C">
        <w:rPr>
          <w:b/>
          <w:bCs/>
        </w:rPr>
        <w:t>сельское поселение «Итомля»</w:t>
      </w:r>
    </w:p>
    <w:p w:rsidR="00290F40" w:rsidRPr="00BA724C" w:rsidRDefault="00290F40" w:rsidP="00290F40">
      <w:pPr>
        <w:spacing w:after="0" w:line="276" w:lineRule="auto"/>
        <w:jc w:val="right"/>
        <w:rPr>
          <w:b/>
          <w:bCs/>
        </w:rPr>
      </w:pPr>
      <w:r w:rsidRPr="00BA724C">
        <w:rPr>
          <w:b/>
          <w:bCs/>
        </w:rPr>
        <w:t>Ржевского района Тверской области</w:t>
      </w:r>
    </w:p>
    <w:p w:rsidR="00290F40" w:rsidRPr="00BA724C" w:rsidRDefault="00290F40" w:rsidP="00290F40">
      <w:pPr>
        <w:spacing w:after="0" w:line="276" w:lineRule="auto"/>
        <w:jc w:val="right"/>
        <w:rPr>
          <w:b/>
          <w:bCs/>
        </w:rPr>
      </w:pPr>
      <w:r w:rsidRPr="00BA724C">
        <w:rPr>
          <w:b/>
          <w:bCs/>
        </w:rPr>
        <w:t>от 29.09.2021 № 39</w:t>
      </w:r>
    </w:p>
    <w:p w:rsidR="00290F40" w:rsidRPr="00BA724C" w:rsidRDefault="00290F40" w:rsidP="00290F40">
      <w:pPr>
        <w:spacing w:line="276" w:lineRule="auto"/>
        <w:jc w:val="center"/>
        <w:rPr>
          <w:b/>
          <w:sz w:val="26"/>
          <w:szCs w:val="26"/>
        </w:rPr>
      </w:pPr>
    </w:p>
    <w:p w:rsidR="00290F40" w:rsidRPr="00BA724C" w:rsidRDefault="00290F40" w:rsidP="00290F40">
      <w:pPr>
        <w:spacing w:line="276" w:lineRule="auto"/>
        <w:jc w:val="center"/>
        <w:rPr>
          <w:b/>
        </w:rPr>
      </w:pPr>
      <w:r w:rsidRPr="00BA724C">
        <w:rPr>
          <w:b/>
        </w:rPr>
        <w:t xml:space="preserve">ОСНОВНЫЕ НАПРАВЛЕНИЯ БЮДЖЕТНОЙ И НАЛОГОВОЙ </w:t>
      </w:r>
      <w:proofErr w:type="gramStart"/>
      <w:r w:rsidRPr="00BA724C">
        <w:rPr>
          <w:b/>
        </w:rPr>
        <w:t>ПОЛИТИКИ  МУНИЦИПАЛЬНОГО</w:t>
      </w:r>
      <w:proofErr w:type="gramEnd"/>
      <w:r w:rsidRPr="00BA724C">
        <w:rPr>
          <w:b/>
        </w:rPr>
        <w:t xml:space="preserve"> ОБРАЗОВАНИЯ  СЕЛЬСКОЕ ПОСЕЛЕНИЕ «ИТОМЛЯ» РЖЕВСКОГО РАЙОНА ТВЕРСКОЙ ОБЛАСТИ НА 2022 ГОД И НА ПЛАНОВЫЙ ПЕРИОД 2023 и 2024 ГОДОВ</w:t>
      </w:r>
    </w:p>
    <w:p w:rsidR="00290F40" w:rsidRPr="00BA724C" w:rsidRDefault="00290F40" w:rsidP="00290F40">
      <w:pPr>
        <w:spacing w:line="276" w:lineRule="auto"/>
        <w:jc w:val="both"/>
      </w:pP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>Основные направления бюджетной и налоговой политики муниципального образования  сельское поселение «Итомля» Ржевского района Тверской области на 2022 год и на плановый период 2023 и 2024 годов подготовлены в соответствии со статьями 172, 184.2 Бюджетного кодекса Российской Федерации (далее - Бюджетный кодекс), Положением о бюджетном процессе в муниципальном образовании сельское поселение «Итомля» Ржевского района Тверской области, утвержденном решением Совета депутатов муниципального образования сельское поселение «Итомля» Ржевского района Тверской области от 25.08.2017 г. № 116, с учетом итогов реализации бюджетной политики и налоговой политики в муниципальном образовании сельском поселении «Итомля» Ржевского района Тверской области в 2019 - 2021 годах.</w:t>
      </w:r>
    </w:p>
    <w:p w:rsidR="00290F40" w:rsidRPr="00BA724C" w:rsidRDefault="00290F40" w:rsidP="00290F40">
      <w:pPr>
        <w:spacing w:line="276" w:lineRule="auto"/>
        <w:jc w:val="both"/>
      </w:pPr>
    </w:p>
    <w:p w:rsidR="00290F40" w:rsidRPr="00BA724C" w:rsidRDefault="00290F40" w:rsidP="00290F40">
      <w:pPr>
        <w:spacing w:line="276" w:lineRule="auto"/>
        <w:jc w:val="center"/>
        <w:rPr>
          <w:b/>
        </w:rPr>
      </w:pPr>
      <w:r w:rsidRPr="00BA724C">
        <w:rPr>
          <w:b/>
        </w:rPr>
        <w:t>Цели и задачи бюджетной и налоговой политики на 2022 год и на плановый период 2023 и 2024 годов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Бюджетная и налоговая политика на 2022 год и на плановый период 2023 и 2024 годов ориентирована на преемственность базовых целей и задач, поставленных в основных направлениях бюджетной и налоговой политики на 2022 год.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Главными целями бюджетной и налоговой политики на 2022 год и на плановый период 2023 и 2024 годов являются: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- обеспечение социальной и экономической стабильности, сбалансированности и устойчивости бюджета муниципального образования сельское поселение «Итомля» Ржевского района Тверской области;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>- повышение эффективности и результативности бюджетных расходов;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стимулирования развития налогового потенциала;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повышения открытости;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>- эффективности и прозрачности муниципального управления.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>Исходя из поставленных целей, необходимо обеспечить решение следующих основных задач: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lastRenderedPageBreak/>
        <w:t xml:space="preserve"> - поддержание достигнутого уровня жизни населения и сохранение социальной стабильности в муниципальном образовании сельское поселение «Итомля» Ржевского района Тверской области;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продолжение активного участия муниципального образования сельское поселение «Итомля» Ржевского района Тверской области в федеральных и региональных программах, привлечение средств для развития территории муниципального образования, обеспечение </w:t>
      </w:r>
      <w:proofErr w:type="spellStart"/>
      <w:r w:rsidRPr="00BA724C">
        <w:t>софинансирования</w:t>
      </w:r>
      <w:proofErr w:type="spellEnd"/>
      <w:r w:rsidRPr="00BA724C">
        <w:t xml:space="preserve"> расходов из бюджетов других уровней;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повышение качества предоставляемых муниципальных услуг населению, с отказом от механического наращивания бюджетных расходов в социальных сферах;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модернизация бюджетного процесса. </w:t>
      </w:r>
    </w:p>
    <w:p w:rsidR="00290F40" w:rsidRPr="00BA724C" w:rsidRDefault="00290F40" w:rsidP="00290F40">
      <w:pPr>
        <w:spacing w:line="276" w:lineRule="auto"/>
        <w:jc w:val="center"/>
      </w:pPr>
      <w:r w:rsidRPr="00BA724C">
        <w:rPr>
          <w:b/>
        </w:rPr>
        <w:t>Основные направления бюджетной и налоговой политики в области доходов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>Бюджетная и налоговая политика на 2022 год и на плановый период 2023 и 2024 годов отражает преемственность ранее поставленных целей и задач бюджетной и налоговой политики в области доходов, и направлена на сохранение и развитие налоговой базы в сложившихся экономических условиях.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Кроме того, необходимо корректировать налоговую и бюджетную политику, учитывая риски, связанные с последствиями распространения эпидемии </w:t>
      </w:r>
      <w:proofErr w:type="spellStart"/>
      <w:r w:rsidRPr="00BA724C">
        <w:t>короновируса</w:t>
      </w:r>
      <w:proofErr w:type="spellEnd"/>
      <w:r w:rsidRPr="00BA724C">
        <w:t>, своевременно реагировать на принимаемые государством меры, направленные на поддержку отдельных отраслей экономики и изменение порядка налогового администрирования, переносов сроков уплаты и налоговые «льготы и отсрочки».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>Активизация работы по взысканию в бюджет задолженности по местным налогам и другим доходным источникам становится первостепенной задачей. Достижение указанной задачи будет осуществляться за счет реализации мероприятий по следующим направлениям: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повышение эффективности управления собственностью поселения и ее более рациональное использование;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повышение качества администрирования налоговых и неналоговых доходов бюджета;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lastRenderedPageBreak/>
        <w:t xml:space="preserve"> - проведения целенаправленной работы с предприятиями-недоимщиками по погашению задолженности по платежам в бюджет.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Росту доходов по земельному налогу должно способствовать: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в целях получения дополнительных доходов по налогу на доходы физических лиц необходимо продолжить проводимую совместно с межведомственной комиссией по укреплению налоговой и бюджетной дисциплины, созданной при администрации Ржевского района работу по легализации заработной платы работающего населения и выводу из "тени" доходов предпринимателей. </w:t>
      </w:r>
    </w:p>
    <w:p w:rsidR="00290F40" w:rsidRPr="00BA724C" w:rsidRDefault="00290F40" w:rsidP="00290F40">
      <w:pPr>
        <w:spacing w:line="276" w:lineRule="auto"/>
        <w:jc w:val="center"/>
        <w:rPr>
          <w:b/>
        </w:rPr>
      </w:pPr>
      <w:r w:rsidRPr="00BA724C">
        <w:rPr>
          <w:b/>
        </w:rPr>
        <w:t>Основные направления бюджетной политики в области расходов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В отношении расходов бюджета бюджетная политика на 2022 год и на плановый период 2023 и 2024 годов направлена на оптимизацию и повышение эффективности расходов бюджета.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Главной задачей при формировании </w:t>
      </w:r>
      <w:proofErr w:type="gramStart"/>
      <w:r w:rsidRPr="00BA724C">
        <w:t>бюджета  муниципального</w:t>
      </w:r>
      <w:proofErr w:type="gramEnd"/>
      <w:r w:rsidRPr="00BA724C">
        <w:t xml:space="preserve"> образования сельское поселение «Итомля» Ржевского района Тверской области на 2022 год и на плановый период 2023 и 2024 годов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сельского бюджета.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>В целях реализации поставленных целей и задач необходимо осуществить действия по следующим направлениям: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обеспечение режима экономного и рационального использования средств бюджета;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 - повышение качества оказания муниципальных услуг (выполнения работ);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- повышение эффективности использования ресурсов при закупках товаров и услуг для муниципальных нужд;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- совершенствование механизмов программно-целевого метода бюджетного планирования.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- модернизация бюджетного процесса с применением современных телекоммуникационных технологий, автоматизация бюджетного процесса информационных систем и размещение информации о деятельности в сети интернет. </w:t>
      </w:r>
    </w:p>
    <w:p w:rsidR="00290F40" w:rsidRPr="00BA724C" w:rsidRDefault="00290F40" w:rsidP="00290F40">
      <w:pPr>
        <w:spacing w:line="276" w:lineRule="auto"/>
        <w:ind w:firstLine="567"/>
        <w:jc w:val="both"/>
      </w:pPr>
      <w:r w:rsidRPr="00BA724C">
        <w:t xml:space="preserve">Реализация положений Основных направлений бюджетной и налоговой </w:t>
      </w:r>
      <w:proofErr w:type="gramStart"/>
      <w:r w:rsidRPr="00BA724C">
        <w:t>политики  муниципального</w:t>
      </w:r>
      <w:proofErr w:type="gramEnd"/>
      <w:r w:rsidRPr="00BA724C">
        <w:t xml:space="preserve"> образования сельское поселение «Итомля» Ржевского района Тверской области на 2022 год на плановый период 2023 и 2024 годов позволит обеспечить устойчивость и сбалансированность бюджета и исполнить все намеченные обязательства перед жителями.</w:t>
      </w:r>
    </w:p>
    <w:p w:rsidR="00C77295" w:rsidRDefault="00C77295">
      <w:bookmarkStart w:id="0" w:name="_GoBack"/>
      <w:bookmarkEnd w:id="0"/>
    </w:p>
    <w:sectPr w:rsidR="00C7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40"/>
    <w:rsid w:val="00290F40"/>
    <w:rsid w:val="00C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276D-D263-4219-97EB-44499DB0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40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Основной текст с отступом + По ширине Первая строка:  125 см"/>
    <w:basedOn w:val="a3"/>
    <w:rsid w:val="00290F40"/>
    <w:pPr>
      <w:spacing w:before="100" w:beforeAutospacing="1" w:after="100" w:afterAutospacing="1" w:line="240" w:lineRule="auto"/>
      <w:ind w:left="0" w:firstLine="709"/>
      <w:jc w:val="both"/>
    </w:pPr>
    <w:rPr>
      <w:rFonts w:eastAsia="Times New Roman"/>
      <w:kern w:val="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90F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0F40"/>
    <w:rPr>
      <w:rFonts w:ascii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2021-10-08T06:51:00Z</dcterms:created>
  <dcterms:modified xsi:type="dcterms:W3CDTF">2021-10-08T06:52:00Z</dcterms:modified>
</cp:coreProperties>
</file>